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2" w:rsidRPr="00DB61C6" w:rsidRDefault="00015E82" w:rsidP="00015E82">
      <w:pPr>
        <w:pStyle w:val="a3"/>
        <w:spacing w:before="0" w:beforeAutospacing="0" w:after="0" w:afterAutospacing="0" w:line="191" w:lineRule="atLeast"/>
        <w:ind w:left="-709" w:right="-284"/>
        <w:jc w:val="center"/>
        <w:textAlignment w:val="baseline"/>
        <w:rPr>
          <w:rFonts w:ascii="Verdana" w:hAnsi="Verdana"/>
          <w:b/>
          <w:color w:val="000000"/>
          <w:sz w:val="18"/>
          <w:szCs w:val="16"/>
        </w:rPr>
      </w:pPr>
      <w:r w:rsidRPr="00DB61C6">
        <w:rPr>
          <w:b/>
          <w:bCs/>
          <w:color w:val="000000"/>
          <w:sz w:val="28"/>
          <w:bdr w:val="none" w:sz="0" w:space="0" w:color="auto" w:frame="1"/>
        </w:rPr>
        <w:t>ПАМЯТК</w:t>
      </w:r>
      <w:bookmarkStart w:id="0" w:name="_GoBack"/>
      <w:bookmarkEnd w:id="0"/>
      <w:r w:rsidRPr="00DB61C6">
        <w:rPr>
          <w:b/>
          <w:bCs/>
          <w:color w:val="000000"/>
          <w:sz w:val="28"/>
          <w:bdr w:val="none" w:sz="0" w:space="0" w:color="auto" w:frame="1"/>
        </w:rPr>
        <w:t>А ДЛЯ РОДИТЕЛЕЙ</w:t>
      </w:r>
    </w:p>
    <w:p w:rsidR="00015E82" w:rsidRDefault="00015E82" w:rsidP="00015E82">
      <w:pPr>
        <w:spacing w:after="0" w:line="191" w:lineRule="atLeast"/>
        <w:ind w:left="-709" w:right="-284"/>
        <w:textAlignment w:val="baseline"/>
        <w:rPr>
          <w:rFonts w:ascii="Times New Roman" w:eastAsia="Times New Roman" w:hAnsi="Times New Roman" w:cs="Times New Roman"/>
          <w:b/>
          <w:bCs/>
          <w:color w:val="000000"/>
          <w:sz w:val="28"/>
          <w:szCs w:val="24"/>
          <w:bdr w:val="none" w:sz="0" w:space="0" w:color="auto" w:frame="1"/>
        </w:rPr>
      </w:pPr>
      <w:r w:rsidRPr="00DB61C6">
        <w:rPr>
          <w:rFonts w:ascii="Times New Roman" w:eastAsia="Times New Roman" w:hAnsi="Times New Roman" w:cs="Times New Roman"/>
          <w:b/>
          <w:bCs/>
          <w:color w:val="000000"/>
          <w:sz w:val="28"/>
          <w:szCs w:val="24"/>
          <w:bdr w:val="none" w:sz="0" w:space="0" w:color="auto" w:frame="1"/>
        </w:rPr>
        <w:t xml:space="preserve">О РИСКАХ ДЛЯ ЗДОРОВЬЯ ДЕТЕЙ ПРИ ОТКАЗЕ </w:t>
      </w:r>
      <w:r>
        <w:rPr>
          <w:rFonts w:ascii="Times New Roman" w:eastAsia="Times New Roman" w:hAnsi="Times New Roman" w:cs="Times New Roman"/>
          <w:b/>
          <w:bCs/>
          <w:color w:val="000000"/>
          <w:sz w:val="28"/>
          <w:szCs w:val="24"/>
          <w:bdr w:val="none" w:sz="0" w:space="0" w:color="auto" w:frame="1"/>
        </w:rPr>
        <w:t xml:space="preserve">ОТ </w:t>
      </w:r>
      <w:r w:rsidRPr="00DB61C6">
        <w:rPr>
          <w:rFonts w:ascii="Times New Roman" w:eastAsia="Times New Roman" w:hAnsi="Times New Roman" w:cs="Times New Roman"/>
          <w:b/>
          <w:bCs/>
          <w:color w:val="000000"/>
          <w:sz w:val="28"/>
          <w:szCs w:val="24"/>
          <w:bdr w:val="none" w:sz="0" w:space="0" w:color="auto" w:frame="1"/>
        </w:rPr>
        <w:t>ВАКЦИНАЦИИ</w:t>
      </w:r>
    </w:p>
    <w:p w:rsidR="00015E82" w:rsidRPr="00DB61C6" w:rsidRDefault="00015E82" w:rsidP="00015E82">
      <w:pPr>
        <w:spacing w:after="0" w:line="191" w:lineRule="atLeast"/>
        <w:ind w:left="-709" w:right="-284"/>
        <w:textAlignment w:val="baseline"/>
        <w:rPr>
          <w:rFonts w:ascii="Verdana" w:eastAsia="Times New Roman" w:hAnsi="Verdana" w:cs="Times New Roman"/>
          <w:color w:val="000000"/>
          <w:sz w:val="10"/>
          <w:szCs w:val="16"/>
        </w:rPr>
      </w:pPr>
    </w:p>
    <w:p w:rsidR="00015E82" w:rsidRPr="00DB61C6" w:rsidRDefault="00015E82" w:rsidP="00015E82">
      <w:pPr>
        <w:spacing w:after="0" w:line="240" w:lineRule="auto"/>
        <w:ind w:left="-709" w:right="-284"/>
        <w:textAlignment w:val="baseline"/>
        <w:rPr>
          <w:rFonts w:ascii="Verdana" w:eastAsia="Times New Roman" w:hAnsi="Verdana" w:cs="Times New Roman"/>
          <w:b/>
          <w:color w:val="000000"/>
          <w:sz w:val="28"/>
          <w:szCs w:val="24"/>
          <w:u w:val="single"/>
        </w:rPr>
      </w:pPr>
      <w:r w:rsidRPr="00DB61C6">
        <w:rPr>
          <w:rFonts w:ascii="Times New Roman" w:eastAsia="Times New Roman" w:hAnsi="Times New Roman" w:cs="Times New Roman"/>
          <w:b/>
          <w:bCs/>
          <w:color w:val="000000"/>
          <w:sz w:val="28"/>
          <w:szCs w:val="24"/>
          <w:u w:val="single"/>
          <w:bdr w:val="none" w:sz="0" w:space="0" w:color="auto" w:frame="1"/>
        </w:rPr>
        <w:t>Что такое вакцинация?</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До изобретения прививок инфекции и вирусы являлись главной причиной высокой смертности населения Земли и малой продолжительности жизни человека. Уже 200 с лишним лет в мире существует эффективный способ защиты человека и животных от целого ряда инфекционных и некоторых вирусных заболеваний.</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b/>
          <w:bCs/>
          <w:color w:val="000000"/>
          <w:sz w:val="28"/>
          <w:szCs w:val="24"/>
          <w:u w:val="single"/>
          <w:bdr w:val="none" w:sz="0" w:space="0" w:color="auto" w:frame="1"/>
        </w:rPr>
        <w:t>Вакцинация</w:t>
      </w:r>
      <w:r w:rsidRPr="00DB61C6">
        <w:rPr>
          <w:rFonts w:ascii="Times New Roman" w:eastAsia="Times New Roman" w:hAnsi="Times New Roman" w:cs="Times New Roman"/>
          <w:b/>
          <w:color w:val="000000"/>
          <w:sz w:val="28"/>
          <w:szCs w:val="24"/>
          <w:bdr w:val="none" w:sz="0" w:space="0" w:color="auto" w:frame="1"/>
        </w:rPr>
        <w:t> </w:t>
      </w:r>
      <w:r w:rsidRPr="00DB61C6">
        <w:rPr>
          <w:rFonts w:ascii="Times New Roman" w:eastAsia="Times New Roman" w:hAnsi="Times New Roman" w:cs="Times New Roman"/>
          <w:color w:val="000000"/>
          <w:sz w:val="24"/>
          <w:szCs w:val="24"/>
          <w:bdr w:val="none" w:sz="0" w:space="0" w:color="auto" w:frame="1"/>
        </w:rPr>
        <w:t xml:space="preserve">(от лат. </w:t>
      </w:r>
      <w:proofErr w:type="spellStart"/>
      <w:r w:rsidRPr="00DB61C6">
        <w:rPr>
          <w:rFonts w:ascii="Times New Roman" w:eastAsia="Times New Roman" w:hAnsi="Times New Roman" w:cs="Times New Roman"/>
          <w:color w:val="000000"/>
          <w:sz w:val="24"/>
          <w:szCs w:val="24"/>
          <w:bdr w:val="none" w:sz="0" w:space="0" w:color="auto" w:frame="1"/>
        </w:rPr>
        <w:t>vaccus</w:t>
      </w:r>
      <w:proofErr w:type="spellEnd"/>
      <w:r w:rsidRPr="00DB61C6">
        <w:rPr>
          <w:rFonts w:ascii="Times New Roman" w:eastAsia="Times New Roman" w:hAnsi="Times New Roman" w:cs="Times New Roman"/>
          <w:color w:val="000000"/>
          <w:sz w:val="24"/>
          <w:szCs w:val="24"/>
          <w:bdr w:val="none" w:sz="0" w:space="0" w:color="auto" w:frame="1"/>
        </w:rPr>
        <w:t xml:space="preserve">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быть </w:t>
      </w:r>
      <w:proofErr w:type="gramStart"/>
      <w:r w:rsidRPr="00DB61C6">
        <w:rPr>
          <w:rFonts w:ascii="Times New Roman" w:eastAsia="Times New Roman" w:hAnsi="Times New Roman" w:cs="Times New Roman"/>
          <w:color w:val="000000"/>
          <w:sz w:val="24"/>
          <w:szCs w:val="24"/>
          <w:bdr w:val="none" w:sz="0" w:space="0" w:color="auto" w:frame="1"/>
        </w:rPr>
        <w:t>использованы</w:t>
      </w:r>
      <w:proofErr w:type="gramEnd"/>
      <w:r w:rsidRPr="00DB61C6">
        <w:rPr>
          <w:rFonts w:ascii="Times New Roman" w:eastAsia="Times New Roman" w:hAnsi="Times New Roman" w:cs="Times New Roman"/>
          <w:color w:val="000000"/>
          <w:sz w:val="24"/>
          <w:szCs w:val="24"/>
          <w:bdr w:val="none" w:sz="0" w:space="0" w:color="auto" w:frame="1"/>
        </w:rPr>
        <w:t>:</w:t>
      </w:r>
    </w:p>
    <w:p w:rsidR="00015E82" w:rsidRPr="00DB61C6" w:rsidRDefault="00015E82" w:rsidP="00015E82">
      <w:pPr>
        <w:numPr>
          <w:ilvl w:val="0"/>
          <w:numId w:val="1"/>
        </w:numPr>
        <w:tabs>
          <w:tab w:val="clear" w:pos="720"/>
          <w:tab w:val="num" w:pos="-284"/>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живые, но ослабленные штаммы микробов;</w:t>
      </w:r>
    </w:p>
    <w:p w:rsidR="00015E82" w:rsidRPr="00DB61C6" w:rsidRDefault="00015E82" w:rsidP="00015E82">
      <w:pPr>
        <w:numPr>
          <w:ilvl w:val="0"/>
          <w:numId w:val="1"/>
        </w:numPr>
        <w:tabs>
          <w:tab w:val="clear" w:pos="720"/>
          <w:tab w:val="num" w:pos="-284"/>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убитые (инактивированные) микробы;</w:t>
      </w:r>
    </w:p>
    <w:p w:rsidR="00015E82" w:rsidRPr="00DB61C6" w:rsidRDefault="00015E82" w:rsidP="00015E82">
      <w:pPr>
        <w:numPr>
          <w:ilvl w:val="0"/>
          <w:numId w:val="1"/>
        </w:numPr>
        <w:tabs>
          <w:tab w:val="clear" w:pos="720"/>
          <w:tab w:val="num" w:pos="-284"/>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части микробов, например, белки;</w:t>
      </w:r>
    </w:p>
    <w:p w:rsidR="00015E82" w:rsidRPr="00DB61C6" w:rsidRDefault="00015E82" w:rsidP="00015E82">
      <w:pPr>
        <w:numPr>
          <w:ilvl w:val="0"/>
          <w:numId w:val="1"/>
        </w:numPr>
        <w:tabs>
          <w:tab w:val="clear" w:pos="720"/>
          <w:tab w:val="num" w:pos="-284"/>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синтетические компоненты.</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При введении вакцины происходит выработка иммунитета на её компоненты, в результате образуются антитела, которые живут в организме. Антитела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015E82" w:rsidRPr="00DB61C6" w:rsidRDefault="00015E82" w:rsidP="00015E82">
      <w:pPr>
        <w:spacing w:after="0" w:line="240" w:lineRule="auto"/>
        <w:ind w:left="-709" w:right="-284"/>
        <w:textAlignment w:val="baseline"/>
        <w:rPr>
          <w:rFonts w:ascii="Verdana" w:eastAsia="Times New Roman" w:hAnsi="Verdana" w:cs="Times New Roman"/>
          <w:color w:val="000000"/>
          <w:sz w:val="28"/>
          <w:szCs w:val="24"/>
          <w:u w:val="single"/>
        </w:rPr>
      </w:pPr>
      <w:r w:rsidRPr="00DB61C6">
        <w:rPr>
          <w:rFonts w:ascii="Times New Roman" w:eastAsia="Times New Roman" w:hAnsi="Times New Roman" w:cs="Times New Roman"/>
          <w:b/>
          <w:bCs/>
          <w:color w:val="000000"/>
          <w:sz w:val="28"/>
          <w:szCs w:val="24"/>
          <w:u w:val="single"/>
          <w:bdr w:val="none" w:sz="0" w:space="0" w:color="auto" w:frame="1"/>
        </w:rPr>
        <w:t>Так в чем же плюсы прививок?</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По статистике, за последнее столетие продолжительность жизни человека увеличилась, в том числе, благодаря вакцинации. Однако</w:t>
      </w:r>
      <w:proofErr w:type="gramStart"/>
      <w:r w:rsidRPr="00DB61C6">
        <w:rPr>
          <w:rFonts w:ascii="Times New Roman" w:eastAsia="Times New Roman" w:hAnsi="Times New Roman" w:cs="Times New Roman"/>
          <w:color w:val="000000"/>
          <w:sz w:val="24"/>
          <w:szCs w:val="24"/>
          <w:bdr w:val="none" w:sz="0" w:space="0" w:color="auto" w:frame="1"/>
        </w:rPr>
        <w:t>,</w:t>
      </w:r>
      <w:proofErr w:type="gramEnd"/>
      <w:r w:rsidRPr="00DB61C6">
        <w:rPr>
          <w:rFonts w:ascii="Times New Roman" w:eastAsia="Times New Roman" w:hAnsi="Times New Roman" w:cs="Times New Roman"/>
          <w:color w:val="000000"/>
          <w:sz w:val="24"/>
          <w:szCs w:val="24"/>
          <w:bdr w:val="none" w:sz="0" w:space="0" w:color="auto" w:frame="1"/>
        </w:rPr>
        <w:t>  многие отказываются от прививок, более того, отказываются прививать своих детей, тем самым, подвергая их большому риску.</w:t>
      </w:r>
    </w:p>
    <w:p w:rsidR="00015E82" w:rsidRPr="00DB61C6" w:rsidRDefault="00015E82" w:rsidP="00015E82">
      <w:pPr>
        <w:spacing w:after="0" w:line="240" w:lineRule="auto"/>
        <w:ind w:left="-709" w:right="-284"/>
        <w:textAlignment w:val="baseline"/>
        <w:rPr>
          <w:rFonts w:ascii="Verdana" w:eastAsia="Times New Roman" w:hAnsi="Verdana" w:cs="Times New Roman"/>
          <w:color w:val="000000"/>
          <w:sz w:val="2"/>
          <w:szCs w:val="24"/>
        </w:rPr>
      </w:pPr>
    </w:p>
    <w:p w:rsidR="00015E82" w:rsidRPr="00DB61C6" w:rsidRDefault="00015E82" w:rsidP="00015E82">
      <w:pPr>
        <w:spacing w:after="0" w:line="240" w:lineRule="auto"/>
        <w:ind w:left="-709" w:right="-284"/>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Если бы не было прививок, нам бы угрожали:</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корь – вероятность смертельного исхода 1 случай из 100, инвалидности</w:t>
      </w:r>
      <w:r w:rsidRPr="00DB61C6">
        <w:rPr>
          <w:rFonts w:ascii="Times New Roman" w:eastAsia="Times New Roman" w:hAnsi="Times New Roman" w:cs="Times New Roman"/>
          <w:color w:val="000000"/>
          <w:sz w:val="24"/>
          <w:szCs w:val="24"/>
          <w:bdr w:val="none" w:sz="0" w:space="0" w:color="auto" w:frame="1"/>
        </w:rPr>
        <w:br/>
        <w:t>5 случаев из 100;</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коклюш – очень высок риск осложнений со стороны дыхательной и нервной систем;</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дифтерия – вероятность смертельного исхода 10 случаев из 100;</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полиомиелит – риск тяжелой инвалидности;</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туберкулез – длительное лечение, тяжелые осложнения;</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эпидемический паротит – возможно развитие бесплодия;</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 xml:space="preserve">краснуха – у не болевших в детстве или </w:t>
      </w:r>
      <w:proofErr w:type="spellStart"/>
      <w:r w:rsidRPr="00DB61C6">
        <w:rPr>
          <w:rFonts w:ascii="Times New Roman" w:eastAsia="Times New Roman" w:hAnsi="Times New Roman" w:cs="Times New Roman"/>
          <w:color w:val="000000"/>
          <w:sz w:val="24"/>
          <w:szCs w:val="24"/>
          <w:bdr w:val="none" w:sz="0" w:space="0" w:color="auto" w:frame="1"/>
        </w:rPr>
        <w:t>непривитых</w:t>
      </w:r>
      <w:proofErr w:type="spellEnd"/>
      <w:r w:rsidRPr="00DB61C6">
        <w:rPr>
          <w:rFonts w:ascii="Times New Roman" w:eastAsia="Times New Roman" w:hAnsi="Times New Roman" w:cs="Times New Roman"/>
          <w:color w:val="000000"/>
          <w:sz w:val="24"/>
          <w:szCs w:val="24"/>
          <w:bdr w:val="none" w:sz="0" w:space="0" w:color="auto" w:frame="1"/>
        </w:rPr>
        <w:t xml:space="preserve"> женщин, заболевших во время беременности, может родиться ребенок-инвалид или нежизнеспособный ребенок;</w:t>
      </w:r>
    </w:p>
    <w:p w:rsidR="00015E82" w:rsidRPr="00DB61C6" w:rsidRDefault="00015E82" w:rsidP="00015E82">
      <w:pPr>
        <w:numPr>
          <w:ilvl w:val="0"/>
          <w:numId w:val="2"/>
        </w:numPr>
        <w:tabs>
          <w:tab w:val="clear" w:pos="720"/>
          <w:tab w:val="num" w:pos="-426"/>
        </w:tabs>
        <w:spacing w:after="0" w:line="240" w:lineRule="auto"/>
        <w:ind w:left="-709" w:right="-284" w:firstLine="0"/>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гепатит</w:t>
      </w:r>
      <w:proofErr w:type="gramStart"/>
      <w:r w:rsidRPr="00DB61C6">
        <w:rPr>
          <w:rFonts w:ascii="Times New Roman" w:eastAsia="Times New Roman" w:hAnsi="Times New Roman" w:cs="Times New Roman"/>
          <w:color w:val="000000"/>
          <w:sz w:val="24"/>
          <w:szCs w:val="24"/>
          <w:bdr w:val="none" w:sz="0" w:space="0" w:color="auto" w:frame="1"/>
        </w:rPr>
        <w:t xml:space="preserve"> В</w:t>
      </w:r>
      <w:proofErr w:type="gramEnd"/>
      <w:r w:rsidRPr="00DB61C6">
        <w:rPr>
          <w:rFonts w:ascii="Times New Roman" w:eastAsia="Times New Roman" w:hAnsi="Times New Roman" w:cs="Times New Roman"/>
          <w:color w:val="000000"/>
          <w:sz w:val="24"/>
          <w:szCs w:val="24"/>
          <w:bdr w:val="none" w:sz="0" w:space="0" w:color="auto" w:frame="1"/>
        </w:rPr>
        <w:t xml:space="preserve"> – высокий риск возникновения тяжелого поражения печени (включая рак).</w:t>
      </w:r>
    </w:p>
    <w:p w:rsidR="00015E82" w:rsidRPr="00DB61C6" w:rsidRDefault="00015E82" w:rsidP="00015E82">
      <w:pPr>
        <w:spacing w:after="0" w:line="240" w:lineRule="auto"/>
        <w:ind w:left="-709" w:right="-284"/>
        <w:textAlignment w:val="baseline"/>
        <w:rPr>
          <w:rFonts w:ascii="Verdana" w:eastAsia="Times New Roman" w:hAnsi="Verdana" w:cs="Times New Roman"/>
          <w:b/>
          <w:color w:val="000000"/>
          <w:sz w:val="28"/>
          <w:szCs w:val="24"/>
        </w:rPr>
      </w:pPr>
      <w:r w:rsidRPr="00DB61C6">
        <w:rPr>
          <w:rFonts w:ascii="Times New Roman" w:eastAsia="Times New Roman" w:hAnsi="Times New Roman" w:cs="Times New Roman"/>
          <w:b/>
          <w:bCs/>
          <w:color w:val="000000"/>
          <w:sz w:val="28"/>
          <w:szCs w:val="24"/>
          <w:bdr w:val="none" w:sz="0" w:space="0" w:color="auto" w:frame="1"/>
        </w:rPr>
        <w:t>Когда сделать вакцинацию максимально безопасной?</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proofErr w:type="gramStart"/>
      <w:r w:rsidRPr="00DB61C6">
        <w:rPr>
          <w:rFonts w:ascii="Times New Roman" w:eastAsia="Times New Roman" w:hAnsi="Times New Roman" w:cs="Times New Roman"/>
          <w:color w:val="000000"/>
          <w:sz w:val="24"/>
          <w:szCs w:val="24"/>
          <w:bdr w:val="none" w:sz="0" w:space="0" w:color="auto" w:frame="1"/>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DB61C6">
        <w:rPr>
          <w:rFonts w:ascii="Times New Roman" w:eastAsia="Times New Roman" w:hAnsi="Times New Roman" w:cs="Times New Roman"/>
          <w:color w:val="000000"/>
          <w:sz w:val="24"/>
          <w:szCs w:val="24"/>
          <w:bdr w:val="none" w:sz="0" w:space="0" w:color="auto" w:frame="1"/>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lastRenderedPageBreak/>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015E82" w:rsidRDefault="00015E82" w:rsidP="00015E82">
      <w:pPr>
        <w:spacing w:after="0" w:line="240" w:lineRule="auto"/>
        <w:ind w:left="-709" w:right="-284"/>
        <w:jc w:val="both"/>
        <w:textAlignment w:val="baseline"/>
        <w:rPr>
          <w:rFonts w:ascii="Times New Roman" w:eastAsia="Times New Roman" w:hAnsi="Times New Roman" w:cs="Times New Roman"/>
          <w:color w:val="000000"/>
          <w:sz w:val="24"/>
          <w:szCs w:val="24"/>
          <w:bdr w:val="none" w:sz="0" w:space="0" w:color="auto" w:frame="1"/>
        </w:rPr>
      </w:pPr>
      <w:r w:rsidRPr="00DB61C6">
        <w:rPr>
          <w:rFonts w:ascii="Times New Roman" w:eastAsia="Times New Roman" w:hAnsi="Times New Roman" w:cs="Times New Roman"/>
          <w:color w:val="000000"/>
          <w:sz w:val="24"/>
          <w:szCs w:val="24"/>
          <w:bdr w:val="none" w:sz="0" w:space="0" w:color="auto" w:frame="1"/>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015E82" w:rsidRDefault="00015E82" w:rsidP="00015E82">
      <w:pPr>
        <w:spacing w:after="0" w:line="240" w:lineRule="auto"/>
        <w:ind w:left="-709" w:right="-284"/>
        <w:jc w:val="both"/>
        <w:textAlignment w:val="baseline"/>
        <w:rPr>
          <w:rFonts w:ascii="Times New Roman" w:eastAsia="Times New Roman" w:hAnsi="Times New Roman" w:cs="Times New Roman"/>
          <w:color w:val="000000"/>
          <w:sz w:val="24"/>
          <w:szCs w:val="24"/>
          <w:bdr w:val="none" w:sz="0" w:space="0" w:color="auto" w:frame="1"/>
        </w:rPr>
      </w:pP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
          <w:szCs w:val="24"/>
        </w:rPr>
      </w:pPr>
    </w:p>
    <w:p w:rsidR="00015E82" w:rsidRPr="00DB61C6" w:rsidRDefault="00015E82" w:rsidP="00015E82">
      <w:pPr>
        <w:spacing w:after="0" w:line="240" w:lineRule="auto"/>
        <w:ind w:left="-709" w:right="-284"/>
        <w:textAlignment w:val="baseline"/>
        <w:rPr>
          <w:rFonts w:ascii="Verdana" w:eastAsia="Times New Roman" w:hAnsi="Verdana" w:cs="Times New Roman"/>
          <w:b/>
          <w:color w:val="000000"/>
          <w:sz w:val="28"/>
          <w:szCs w:val="24"/>
        </w:rPr>
      </w:pPr>
      <w:r w:rsidRPr="00DB61C6">
        <w:rPr>
          <w:rFonts w:ascii="Times New Roman" w:eastAsia="Times New Roman" w:hAnsi="Times New Roman" w:cs="Times New Roman"/>
          <w:b/>
          <w:bCs/>
          <w:color w:val="000000"/>
          <w:sz w:val="28"/>
          <w:szCs w:val="24"/>
          <w:bdr w:val="none" w:sz="0" w:space="0" w:color="auto" w:frame="1"/>
        </w:rPr>
        <w:t>Последствия отказа от прививок</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 xml:space="preserve">Если родители все же решили не вакцинировать ребенка, то они должны понимать, что означает для него статус </w:t>
      </w:r>
      <w:proofErr w:type="spellStart"/>
      <w:r w:rsidRPr="00DB61C6">
        <w:rPr>
          <w:rFonts w:ascii="Times New Roman" w:eastAsia="Times New Roman" w:hAnsi="Times New Roman" w:cs="Times New Roman"/>
          <w:color w:val="000000"/>
          <w:sz w:val="24"/>
          <w:szCs w:val="24"/>
          <w:bdr w:val="none" w:sz="0" w:space="0" w:color="auto" w:frame="1"/>
        </w:rPr>
        <w:t>непривитого</w:t>
      </w:r>
      <w:proofErr w:type="spellEnd"/>
      <w:r w:rsidRPr="00DB61C6">
        <w:rPr>
          <w:rFonts w:ascii="Times New Roman" w:eastAsia="Times New Roman" w:hAnsi="Times New Roman" w:cs="Times New Roman"/>
          <w:color w:val="000000"/>
          <w:sz w:val="24"/>
          <w:szCs w:val="24"/>
          <w:bdr w:val="none" w:sz="0" w:space="0" w:color="auto" w:frame="1"/>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Итак:</w:t>
      </w:r>
    </w:p>
    <w:p w:rsidR="00015E82" w:rsidRPr="00DB61C6" w:rsidRDefault="00015E82" w:rsidP="00015E82">
      <w:pPr>
        <w:numPr>
          <w:ilvl w:val="0"/>
          <w:numId w:val="3"/>
        </w:numPr>
        <w:tabs>
          <w:tab w:val="clear" w:pos="720"/>
          <w:tab w:val="num" w:pos="-284"/>
        </w:tabs>
        <w:spacing w:after="0" w:line="240" w:lineRule="auto"/>
        <w:ind w:left="-709" w:right="-284" w:firstLine="0"/>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 xml:space="preserve">Если в детском коллективе карантин по поводу любой инфекции, то </w:t>
      </w:r>
      <w:proofErr w:type="spellStart"/>
      <w:r w:rsidRPr="00DB61C6">
        <w:rPr>
          <w:rFonts w:ascii="Times New Roman" w:eastAsia="Times New Roman" w:hAnsi="Times New Roman" w:cs="Times New Roman"/>
          <w:color w:val="000000"/>
          <w:sz w:val="24"/>
          <w:szCs w:val="24"/>
          <w:bdr w:val="none" w:sz="0" w:space="0" w:color="auto" w:frame="1"/>
        </w:rPr>
        <w:t>непривитый</w:t>
      </w:r>
      <w:proofErr w:type="spellEnd"/>
      <w:r w:rsidRPr="00DB61C6">
        <w:rPr>
          <w:rFonts w:ascii="Times New Roman" w:eastAsia="Times New Roman" w:hAnsi="Times New Roman" w:cs="Times New Roman"/>
          <w:color w:val="000000"/>
          <w:sz w:val="24"/>
          <w:szCs w:val="24"/>
          <w:bdr w:val="none" w:sz="0" w:space="0" w:color="auto" w:frame="1"/>
        </w:rPr>
        <w:t xml:space="preserve"> малыш не имеет права посещать его до конца инкубационного периода</w:t>
      </w:r>
      <w:proofErr w:type="gramStart"/>
      <w:r w:rsidRPr="00DB61C6">
        <w:rPr>
          <w:rFonts w:ascii="Times New Roman" w:eastAsia="Times New Roman" w:hAnsi="Times New Roman" w:cs="Times New Roman"/>
          <w:color w:val="000000"/>
          <w:sz w:val="24"/>
          <w:szCs w:val="24"/>
          <w:bdr w:val="none" w:sz="0" w:space="0" w:color="auto" w:frame="1"/>
        </w:rPr>
        <w:t xml:space="preserve"> П</w:t>
      </w:r>
      <w:proofErr w:type="gramEnd"/>
      <w:r w:rsidRPr="00DB61C6">
        <w:rPr>
          <w:rFonts w:ascii="Times New Roman" w:eastAsia="Times New Roman" w:hAnsi="Times New Roman" w:cs="Times New Roman"/>
          <w:color w:val="000000"/>
          <w:sz w:val="24"/>
          <w:szCs w:val="24"/>
          <w:bdr w:val="none" w:sz="0" w:space="0" w:color="auto" w:frame="1"/>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015E82" w:rsidRPr="00DB61C6" w:rsidRDefault="00015E82" w:rsidP="00015E82">
      <w:pPr>
        <w:numPr>
          <w:ilvl w:val="0"/>
          <w:numId w:val="3"/>
        </w:numPr>
        <w:tabs>
          <w:tab w:val="clear" w:pos="720"/>
          <w:tab w:val="num" w:pos="-284"/>
        </w:tabs>
        <w:spacing w:after="0" w:line="240" w:lineRule="auto"/>
        <w:ind w:left="-709" w:right="-284" w:firstLine="0"/>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 xml:space="preserve">В окружении </w:t>
      </w:r>
      <w:proofErr w:type="spellStart"/>
      <w:r w:rsidRPr="00DB61C6">
        <w:rPr>
          <w:rFonts w:ascii="Times New Roman" w:eastAsia="Times New Roman" w:hAnsi="Times New Roman" w:cs="Times New Roman"/>
          <w:color w:val="000000"/>
          <w:sz w:val="24"/>
          <w:szCs w:val="24"/>
          <w:bdr w:val="none" w:sz="0" w:space="0" w:color="auto" w:frame="1"/>
        </w:rPr>
        <w:t>непривитого</w:t>
      </w:r>
      <w:proofErr w:type="spellEnd"/>
      <w:r w:rsidRPr="00DB61C6">
        <w:rPr>
          <w:rFonts w:ascii="Times New Roman" w:eastAsia="Times New Roman" w:hAnsi="Times New Roman" w:cs="Times New Roman"/>
          <w:color w:val="000000"/>
          <w:sz w:val="24"/>
          <w:szCs w:val="24"/>
          <w:bdr w:val="none" w:sz="0" w:space="0" w:color="auto" w:frame="1"/>
        </w:rPr>
        <w:t xml:space="preserve"> ребенка – в группе развития, детском саду,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DB61C6">
        <w:rPr>
          <w:rFonts w:ascii="Times New Roman" w:eastAsia="Times New Roman" w:hAnsi="Times New Roman" w:cs="Times New Roman"/>
          <w:color w:val="000000"/>
          <w:sz w:val="24"/>
          <w:szCs w:val="24"/>
          <w:bdr w:val="none" w:sz="0" w:space="0" w:color="auto" w:frame="1"/>
        </w:rPr>
        <w:t>невакцинированные</w:t>
      </w:r>
      <w:proofErr w:type="spellEnd"/>
      <w:r w:rsidRPr="00DB61C6">
        <w:rPr>
          <w:rFonts w:ascii="Times New Roman" w:eastAsia="Times New Roman" w:hAnsi="Times New Roman" w:cs="Times New Roman"/>
          <w:color w:val="000000"/>
          <w:sz w:val="24"/>
          <w:szCs w:val="24"/>
          <w:bdr w:val="none" w:sz="0" w:space="0" w:color="auto" w:frame="1"/>
        </w:rPr>
        <w:t xml:space="preserve"> дети отправляются на двухмесячный карантин. Иначе они могут заразиться этой опасной болезнью.</w:t>
      </w:r>
    </w:p>
    <w:p w:rsidR="00015E82" w:rsidRPr="00DB61C6" w:rsidRDefault="00015E82" w:rsidP="00015E82">
      <w:pPr>
        <w:numPr>
          <w:ilvl w:val="0"/>
          <w:numId w:val="3"/>
        </w:numPr>
        <w:tabs>
          <w:tab w:val="clear" w:pos="720"/>
          <w:tab w:val="num" w:pos="-284"/>
        </w:tabs>
        <w:spacing w:after="0" w:line="240" w:lineRule="auto"/>
        <w:ind w:left="-709" w:right="-284" w:firstLine="0"/>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Малышу могут запретить вые</w:t>
      </w:r>
      <w:proofErr w:type="gramStart"/>
      <w:r w:rsidRPr="00DB61C6">
        <w:rPr>
          <w:rFonts w:ascii="Times New Roman" w:eastAsia="Times New Roman" w:hAnsi="Times New Roman" w:cs="Times New Roman"/>
          <w:color w:val="000000"/>
          <w:sz w:val="24"/>
          <w:szCs w:val="24"/>
          <w:bdr w:val="none" w:sz="0" w:space="0" w:color="auto" w:frame="1"/>
        </w:rPr>
        <w:t>зд в стр</w:t>
      </w:r>
      <w:proofErr w:type="gramEnd"/>
      <w:r w:rsidRPr="00DB61C6">
        <w:rPr>
          <w:rFonts w:ascii="Times New Roman" w:eastAsia="Times New Roman" w:hAnsi="Times New Roman" w:cs="Times New Roman"/>
          <w:color w:val="000000"/>
          <w:sz w:val="24"/>
          <w:szCs w:val="24"/>
          <w:bdr w:val="none" w:sz="0" w:space="0" w:color="auto" w:frame="1"/>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015E82" w:rsidRPr="00DB61C6" w:rsidRDefault="00015E82" w:rsidP="00015E82">
      <w:pPr>
        <w:numPr>
          <w:ilvl w:val="0"/>
          <w:numId w:val="3"/>
        </w:numPr>
        <w:tabs>
          <w:tab w:val="clear" w:pos="720"/>
          <w:tab w:val="num" w:pos="-284"/>
        </w:tabs>
        <w:spacing w:after="0" w:line="240" w:lineRule="auto"/>
        <w:ind w:left="-709" w:right="-284" w:firstLine="0"/>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Ребенок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015E82" w:rsidRPr="00DB61C6" w:rsidRDefault="00015E82" w:rsidP="00015E82">
      <w:pPr>
        <w:numPr>
          <w:ilvl w:val="0"/>
          <w:numId w:val="3"/>
        </w:numPr>
        <w:tabs>
          <w:tab w:val="clear" w:pos="720"/>
          <w:tab w:val="num" w:pos="-284"/>
        </w:tabs>
        <w:spacing w:after="0" w:line="240" w:lineRule="auto"/>
        <w:ind w:left="-709" w:right="-284" w:firstLine="0"/>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Помимо этого, высок риск инфицирования гепатитом</w:t>
      </w:r>
      <w:proofErr w:type="gramStart"/>
      <w:r w:rsidRPr="00DB61C6">
        <w:rPr>
          <w:rFonts w:ascii="Times New Roman" w:eastAsia="Times New Roman" w:hAnsi="Times New Roman" w:cs="Times New Roman"/>
          <w:color w:val="000000"/>
          <w:sz w:val="24"/>
          <w:szCs w:val="24"/>
          <w:bdr w:val="none" w:sz="0" w:space="0" w:color="auto" w:frame="1"/>
        </w:rPr>
        <w:t xml:space="preserve"> В</w:t>
      </w:r>
      <w:proofErr w:type="gramEnd"/>
      <w:r w:rsidRPr="00DB61C6">
        <w:rPr>
          <w:rFonts w:ascii="Times New Roman" w:eastAsia="Times New Roman" w:hAnsi="Times New Roman" w:cs="Times New Roman"/>
          <w:color w:val="000000"/>
          <w:sz w:val="24"/>
          <w:szCs w:val="24"/>
          <w:bdr w:val="none" w:sz="0" w:space="0" w:color="auto" w:frame="1"/>
        </w:rPr>
        <w:t xml:space="preserve">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4"/>
          <w:szCs w:val="24"/>
        </w:rPr>
      </w:pP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b/>
          <w:bCs/>
          <w:color w:val="000000"/>
          <w:sz w:val="28"/>
          <w:szCs w:val="24"/>
          <w:bdr w:val="none" w:sz="0" w:space="0" w:color="auto" w:frame="1"/>
        </w:rPr>
        <w:t>Важно</w:t>
      </w:r>
      <w:r w:rsidRPr="00DB61C6">
        <w:rPr>
          <w:rFonts w:ascii="Times New Roman" w:eastAsia="Times New Roman" w:hAnsi="Times New Roman" w:cs="Times New Roman"/>
          <w:b/>
          <w:color w:val="000000"/>
          <w:sz w:val="28"/>
          <w:szCs w:val="24"/>
          <w:bdr w:val="none" w:sz="0" w:space="0" w:color="auto" w:frame="1"/>
        </w:rPr>
        <w:t>:</w:t>
      </w:r>
      <w:r w:rsidRPr="00DB61C6">
        <w:rPr>
          <w:rFonts w:ascii="Times New Roman" w:eastAsia="Times New Roman" w:hAnsi="Times New Roman" w:cs="Times New Roman"/>
          <w:color w:val="000000"/>
          <w:sz w:val="28"/>
          <w:szCs w:val="24"/>
          <w:bdr w:val="none" w:sz="0" w:space="0" w:color="auto" w:frame="1"/>
        </w:rPr>
        <w:t xml:space="preserve"> </w:t>
      </w:r>
      <w:r w:rsidRPr="00DB61C6">
        <w:rPr>
          <w:rFonts w:ascii="Times New Roman" w:eastAsia="Times New Roman" w:hAnsi="Times New Roman" w:cs="Times New Roman"/>
          <w:color w:val="000000"/>
          <w:sz w:val="24"/>
          <w:szCs w:val="24"/>
          <w:bdr w:val="none" w:sz="0" w:space="0" w:color="auto" w:frame="1"/>
        </w:rPr>
        <w:t xml:space="preserve">В будущем </w:t>
      </w:r>
      <w:proofErr w:type="spellStart"/>
      <w:r w:rsidRPr="00DB61C6">
        <w:rPr>
          <w:rFonts w:ascii="Times New Roman" w:eastAsia="Times New Roman" w:hAnsi="Times New Roman" w:cs="Times New Roman"/>
          <w:color w:val="000000"/>
          <w:sz w:val="24"/>
          <w:szCs w:val="24"/>
          <w:bdr w:val="none" w:sz="0" w:space="0" w:color="auto" w:frame="1"/>
        </w:rPr>
        <w:t>непривитому</w:t>
      </w:r>
      <w:proofErr w:type="spellEnd"/>
      <w:r w:rsidRPr="00DB61C6">
        <w:rPr>
          <w:rFonts w:ascii="Times New Roman" w:eastAsia="Times New Roman" w:hAnsi="Times New Roman" w:cs="Times New Roman"/>
          <w:color w:val="000000"/>
          <w:sz w:val="24"/>
          <w:szCs w:val="24"/>
          <w:bdr w:val="none" w:sz="0" w:space="0" w:color="auto" w:frame="1"/>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Родители должны взвесить риски, часто надуманные, и реальные последствия отказа от прививок, лучше предупредить, чем пытаться лечить.</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w:t>
      </w: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lastRenderedPageBreak/>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015E82" w:rsidRDefault="00015E82" w:rsidP="00015E82">
      <w:pPr>
        <w:spacing w:after="0" w:line="240" w:lineRule="auto"/>
        <w:ind w:left="-709" w:right="-284"/>
        <w:jc w:val="both"/>
        <w:textAlignment w:val="baseline"/>
        <w:rPr>
          <w:rFonts w:ascii="Times New Roman" w:eastAsia="Times New Roman" w:hAnsi="Times New Roman" w:cs="Times New Roman"/>
          <w:color w:val="000000"/>
          <w:sz w:val="24"/>
          <w:szCs w:val="24"/>
          <w:bdr w:val="none" w:sz="0" w:space="0" w:color="auto" w:frame="1"/>
        </w:rPr>
      </w:pPr>
    </w:p>
    <w:p w:rsidR="00015E82" w:rsidRPr="00DB61C6" w:rsidRDefault="00015E82" w:rsidP="00015E82">
      <w:pPr>
        <w:spacing w:after="0" w:line="240" w:lineRule="auto"/>
        <w:ind w:left="-709" w:right="-284"/>
        <w:jc w:val="both"/>
        <w:textAlignment w:val="baseline"/>
        <w:rPr>
          <w:rFonts w:ascii="Verdana" w:eastAsia="Times New Roman" w:hAnsi="Verdana" w:cs="Times New Roman"/>
          <w:color w:val="000000"/>
          <w:sz w:val="24"/>
          <w:szCs w:val="24"/>
        </w:rPr>
      </w:pPr>
      <w:r w:rsidRPr="00DB61C6">
        <w:rPr>
          <w:rFonts w:ascii="Times New Roman" w:eastAsia="Times New Roman" w:hAnsi="Times New Roman" w:cs="Times New Roman"/>
          <w:color w:val="000000"/>
          <w:sz w:val="24"/>
          <w:szCs w:val="24"/>
          <w:bdr w:val="none" w:sz="0" w:space="0" w:color="auto" w:frame="1"/>
        </w:rPr>
        <w:t>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DB61C6">
        <w:rPr>
          <w:rFonts w:ascii="Times New Roman" w:eastAsia="Times New Roman" w:hAnsi="Times New Roman" w:cs="Times New Roman"/>
          <w:b/>
          <w:bCs/>
          <w:color w:val="000000"/>
          <w:sz w:val="28"/>
          <w:szCs w:val="24"/>
          <w:bdr w:val="none" w:sz="0" w:space="0" w:color="auto" w:frame="1"/>
        </w:rPr>
        <w:t>вакцинироваться</w:t>
      </w:r>
      <w:r w:rsidRPr="00DB61C6">
        <w:rPr>
          <w:rFonts w:ascii="Times New Roman" w:eastAsia="Times New Roman" w:hAnsi="Times New Roman" w:cs="Times New Roman"/>
          <w:color w:val="000000"/>
          <w:sz w:val="28"/>
          <w:szCs w:val="24"/>
          <w:bdr w:val="none" w:sz="0" w:space="0" w:color="auto" w:frame="1"/>
        </w:rPr>
        <w:t>.</w:t>
      </w:r>
    </w:p>
    <w:p w:rsidR="00015E82" w:rsidRPr="006315C0" w:rsidRDefault="00015E82" w:rsidP="00015E82">
      <w:pPr>
        <w:pStyle w:val="a3"/>
        <w:spacing w:before="0" w:beforeAutospacing="0" w:after="227" w:afterAutospacing="0"/>
        <w:rPr>
          <w:rFonts w:ascii="Segoe UI" w:hAnsi="Segoe UI" w:cs="Segoe UI"/>
          <w:color w:val="222222"/>
          <w:sz w:val="16"/>
          <w:szCs w:val="16"/>
        </w:rPr>
      </w:pPr>
    </w:p>
    <w:p w:rsidR="0044141E" w:rsidRDefault="0044141E"/>
    <w:sectPr w:rsidR="0044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40E"/>
    <w:multiLevelType w:val="multilevel"/>
    <w:tmpl w:val="27D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CF514D"/>
    <w:multiLevelType w:val="multilevel"/>
    <w:tmpl w:val="A78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B16F3E"/>
    <w:multiLevelType w:val="multilevel"/>
    <w:tmpl w:val="DA3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7E"/>
    <w:rsid w:val="00015E82"/>
    <w:rsid w:val="0044141E"/>
    <w:rsid w:val="00DF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E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2020-04-09T08:39:00Z</dcterms:created>
  <dcterms:modified xsi:type="dcterms:W3CDTF">2020-04-09T08:39:00Z</dcterms:modified>
</cp:coreProperties>
</file>